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F47A" w14:textId="40D15703" w:rsidR="00C63342" w:rsidRPr="00C63342" w:rsidRDefault="00DF4C4E" w:rsidP="006A3B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23F4B"/>
          <w:kern w:val="36"/>
          <w:sz w:val="40"/>
          <w:szCs w:val="40"/>
          <w:lang w:eastAsia="pt-BR"/>
          <w14:ligatures w14:val="none"/>
        </w:rPr>
      </w:pPr>
      <w:r w:rsidRPr="006A3B1E">
        <w:rPr>
          <w:rFonts w:ascii="Arial" w:eastAsia="Times New Roman" w:hAnsi="Arial" w:cs="Arial"/>
          <w:b/>
          <w:bCs/>
          <w:color w:val="323F4B"/>
          <w:kern w:val="36"/>
          <w:sz w:val="40"/>
          <w:szCs w:val="40"/>
          <w:lang w:eastAsia="pt-BR"/>
          <w14:ligatures w14:val="none"/>
        </w:rPr>
        <w:t>C</w:t>
      </w:r>
      <w:r w:rsidR="00C63342" w:rsidRPr="00C63342">
        <w:rPr>
          <w:rFonts w:ascii="Arial" w:eastAsia="Times New Roman" w:hAnsi="Arial" w:cs="Arial"/>
          <w:b/>
          <w:bCs/>
          <w:color w:val="323F4B"/>
          <w:kern w:val="36"/>
          <w:sz w:val="40"/>
          <w:szCs w:val="40"/>
          <w:lang w:eastAsia="pt-BR"/>
          <w14:ligatures w14:val="none"/>
        </w:rPr>
        <w:t>ombate à violência contra as mulheres</w:t>
      </w:r>
    </w:p>
    <w:p w14:paraId="01E9EC14" w14:textId="4617F0FD" w:rsidR="00C63342" w:rsidRPr="006A3B1E" w:rsidRDefault="00C63342" w:rsidP="002A657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​</w:t>
      </w:r>
      <w:r w:rsidR="00DF4C4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Sabe-se que a violência contra a mulher é um problema rec</w:t>
      </w:r>
      <w:r w:rsidR="002A6574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o</w:t>
      </w:r>
      <w:r w:rsidR="00DF4C4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rrente</w:t>
      </w:r>
      <w:r w:rsid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,</w:t>
      </w:r>
      <w:r w:rsidR="00DF4C4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</w:t>
      </w:r>
      <w:r w:rsidR="002A6574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e que precisa de um engajamento de toda a sociedade para enfrentá-lo e dar o devido amparo às vítimas. </w:t>
      </w: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Em 2023, aproximadamente 28% das mulheres brasileiras com 16 anos ou mais sofreram algum tipo de violência física ou agressão. </w:t>
      </w:r>
      <w:r w:rsidR="002A6574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De acordo com os dados</w:t>
      </w: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divulgados em pesquisa </w:t>
      </w:r>
      <w:r w:rsidRPr="00C63342">
        <w:rPr>
          <w:rFonts w:ascii="Arial" w:eastAsia="Times New Roman" w:hAnsi="Arial" w:cs="Arial"/>
          <w:kern w:val="0"/>
          <w:lang w:eastAsia="pt-BR"/>
          <w14:ligatures w14:val="none"/>
        </w:rPr>
        <w:t>do </w:t>
      </w:r>
      <w:hyperlink r:id="rId4" w:history="1">
        <w:r w:rsidRPr="00C63342">
          <w:rPr>
            <w:rFonts w:ascii="Arial" w:eastAsia="Times New Roman" w:hAnsi="Arial" w:cs="Arial"/>
            <w:kern w:val="0"/>
            <w:shd w:val="clear" w:color="auto" w:fill="FFFFFF"/>
            <w:lang w:eastAsia="pt-BR"/>
            <w14:ligatures w14:val="none"/>
          </w:rPr>
          <w:t>Fórum Brasileiro de Segurança Pública</w:t>
        </w:r>
      </w:hyperlink>
      <w:r w:rsidRPr="00C63342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0497A72F" w14:textId="66811564" w:rsidR="006A3B1E" w:rsidRPr="00C63342" w:rsidRDefault="006A3B1E" w:rsidP="002A657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6A3B1E">
        <w:rPr>
          <w:rFonts w:ascii="Arial" w:eastAsia="Times New Roman" w:hAnsi="Arial" w:cs="Arial"/>
          <w:kern w:val="0"/>
          <w:lang w:eastAsia="pt-BR"/>
          <w14:ligatures w14:val="none"/>
        </w:rPr>
        <w:t>Saiba como proceder em diversas situações:</w:t>
      </w:r>
    </w:p>
    <w:p w14:paraId="1131B267" w14:textId="6065C8D7" w:rsidR="00C63342" w:rsidRPr="00C63342" w:rsidRDefault="00C63342" w:rsidP="00C63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</w:pP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Em 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caso</w:t>
      </w: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de urgência ou emergência, que exijam atuação policial imediata, ligue 190.</w:t>
      </w:r>
    </w:p>
    <w:p w14:paraId="3A95CA32" w14:textId="0C532B90" w:rsidR="00C63342" w:rsidRDefault="00C63342" w:rsidP="00C63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</w:pP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Para fazer denúncias de qualquer violação de direitos das mulheres, ligue para a Central de Atendimento à Mulher, no 180</w:t>
      </w:r>
      <w:r w:rsidR="00AE7F48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ou procure a Delegacia das mulheres de sua cidade. </w:t>
      </w:r>
    </w:p>
    <w:p w14:paraId="22DC669F" w14:textId="7454CEFE" w:rsidR="00AE7F48" w:rsidRDefault="00AE7F48" w:rsidP="00C63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Caso precise de suporte judicial e você não possui recursos financeiros, procure a defensoria pública de sua comarca; </w:t>
      </w:r>
    </w:p>
    <w:p w14:paraId="07C93922" w14:textId="37515CA6" w:rsidR="00372035" w:rsidRPr="00C63342" w:rsidRDefault="00372035" w:rsidP="00C63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Em algumas cidades há casa de apoio às vítimas, </w:t>
      </w:r>
      <w:r w:rsidR="009F6CB3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que podem ser procuradas na prefeitura municipal. </w:t>
      </w:r>
    </w:p>
    <w:p w14:paraId="1F7AC385" w14:textId="3477191A" w:rsidR="00C63342" w:rsidRPr="006A3B1E" w:rsidRDefault="00AE7F48" w:rsidP="00AE7F48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Também o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S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uperior 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T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ribunal de 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J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ustiça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dispõe 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de uma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Ouvidoria das Mulheres, criada em 2022 para receber manifestações de mulheres sobre questões relativas </w:t>
      </w:r>
      <w:r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à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igualdade de gênero, participação feminina e violência contra a mulher.</w:t>
      </w:r>
    </w:p>
    <w:p w14:paraId="43AB999C" w14:textId="0A1271A7" w:rsidR="00C63342" w:rsidRPr="006A3B1E" w:rsidRDefault="00AE7F48" w:rsidP="00C6334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Ainda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 xml:space="preserve"> é possível a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s pessoas interessadas em encaminhar sugestões, elogios, denúncias ou reclamações </w:t>
      </w:r>
      <w:r w:rsidR="006A3B1E" w:rsidRPr="006A3B1E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através do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 </w:t>
      </w:r>
      <w:proofErr w:type="spellStart"/>
      <w:r w:rsidR="00C63342" w:rsidRPr="00C63342">
        <w:rPr>
          <w:rFonts w:ascii="Arial" w:eastAsia="Times New Roman" w:hAnsi="Arial" w:cs="Arial"/>
          <w:i/>
          <w:iCs/>
          <w:color w:val="323F4B"/>
          <w:kern w:val="0"/>
          <w:lang w:eastAsia="pt-BR"/>
          <w14:ligatures w14:val="none"/>
        </w:rPr>
        <w:t>email</w:t>
      </w:r>
      <w:proofErr w:type="spellEnd"/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 (</w:t>
      </w:r>
      <w:hyperlink r:id="rId5" w:history="1">
        <w:r w:rsidR="00C63342" w:rsidRPr="00C63342">
          <w:rPr>
            <w:rFonts w:ascii="Arial" w:eastAsia="Times New Roman" w:hAnsi="Arial" w:cs="Arial"/>
            <w:color w:val="0000FF"/>
            <w:kern w:val="0"/>
            <w:u w:val="single"/>
            <w:lang w:eastAsia="pt-BR"/>
            <w14:ligatures w14:val="none"/>
          </w:rPr>
          <w:t>ouvidoria@stj.jus.br</w:t>
        </w:r>
      </w:hyperlink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), ligar para o Disque-Cidadania (61 3319-8888), mandar uma carta (Ouvidoria do STJ – SAFS, quadra 6, lote 1, Trecho III, CEP 70095-900, Brasília/DF) ou utilizar </w:t>
      </w:r>
      <w:r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um formulário eletrônico</w:t>
      </w:r>
      <w:r w:rsidR="00C63342" w:rsidRPr="00C63342">
        <w:rPr>
          <w:rFonts w:ascii="Arial" w:eastAsia="Times New Roman" w:hAnsi="Arial" w:cs="Arial"/>
          <w:color w:val="323F4B"/>
          <w:kern w:val="0"/>
          <w:lang w:eastAsia="pt-BR"/>
          <w14:ligatures w14:val="none"/>
        </w:rPr>
        <w:t>.</w:t>
      </w:r>
    </w:p>
    <w:p w14:paraId="5D9BE9D2" w14:textId="306DDDFD" w:rsidR="006A3B1E" w:rsidRDefault="006A3B1E" w:rsidP="006A3B1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6A3B1E">
        <w:rPr>
          <w:rFonts w:ascii="Arial" w:eastAsia="Times New Roman" w:hAnsi="Arial" w:cs="Arial"/>
          <w:kern w:val="0"/>
          <w:lang w:eastAsia="pt-BR"/>
          <w14:ligatures w14:val="none"/>
        </w:rPr>
        <w:t xml:space="preserve">Portanto se você é vítima ou conhece quem precisa de </w:t>
      </w:r>
      <w:r w:rsidRPr="00C63342">
        <w:rPr>
          <w:rFonts w:ascii="Arial" w:eastAsia="Times New Roman" w:hAnsi="Arial" w:cs="Arial"/>
          <w:kern w:val="0"/>
          <w:lang w:eastAsia="pt-BR"/>
          <w14:ligatures w14:val="none"/>
        </w:rPr>
        <w:t>Precisa de ajuda</w:t>
      </w:r>
      <w:r w:rsidRPr="006A3B1E">
        <w:rPr>
          <w:rFonts w:ascii="Arial" w:eastAsia="Times New Roman" w:hAnsi="Arial" w:cs="Arial"/>
          <w:kern w:val="0"/>
          <w:lang w:eastAsia="pt-BR"/>
          <w14:ligatures w14:val="none"/>
        </w:rPr>
        <w:t xml:space="preserve">, busque o apoio estatal ou de um profissional qualificado para lhe orientar. </w:t>
      </w:r>
    </w:p>
    <w:p w14:paraId="37DE019D" w14:textId="6E9CD9CB" w:rsidR="006666FB" w:rsidRDefault="006666FB" w:rsidP="006A3B1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Por Carlos Alberto Matias de Abreu</w:t>
      </w:r>
      <w:r w:rsidR="001E739E">
        <w:rPr>
          <w:rFonts w:ascii="Arial" w:eastAsia="Times New Roman" w:hAnsi="Arial" w:cs="Arial"/>
          <w:kern w:val="0"/>
          <w:lang w:eastAsia="pt-BR"/>
          <w14:ligatures w14:val="none"/>
        </w:rPr>
        <w:t>, advogado  OAB 233479, Fone:34999370795</w:t>
      </w:r>
      <w:r w:rsidR="007342C9">
        <w:rPr>
          <w:rFonts w:ascii="Arial" w:eastAsia="Times New Roman" w:hAnsi="Arial" w:cs="Arial"/>
          <w:kern w:val="0"/>
          <w:lang w:eastAsia="pt-BR"/>
          <w14:ligatures w14:val="none"/>
        </w:rPr>
        <w:t>, email:carlosabreu56adv@gmail.com</w:t>
      </w:r>
    </w:p>
    <w:p w14:paraId="1BFF8650" w14:textId="0CF266A4" w:rsidR="006A3B1E" w:rsidRPr="00C63342" w:rsidRDefault="00053B7F" w:rsidP="006A3B1E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pt-BR"/>
          <w14:ligatures w14:val="none"/>
        </w:rPr>
        <w:drawing>
          <wp:inline distT="0" distB="0" distL="0" distR="0" wp14:anchorId="53CA064F" wp14:editId="756D719E">
            <wp:extent cx="1021492" cy="1361989"/>
            <wp:effectExtent l="0" t="0" r="7620" b="0"/>
            <wp:docPr id="18504659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0" cy="1371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3B1E" w:rsidRPr="00C6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42"/>
    <w:rsid w:val="00053B7F"/>
    <w:rsid w:val="00124F9D"/>
    <w:rsid w:val="001E739E"/>
    <w:rsid w:val="002A6574"/>
    <w:rsid w:val="00372035"/>
    <w:rsid w:val="006666FB"/>
    <w:rsid w:val="006A3B1E"/>
    <w:rsid w:val="007263FF"/>
    <w:rsid w:val="007342C9"/>
    <w:rsid w:val="009F6CB3"/>
    <w:rsid w:val="00AE7F48"/>
    <w:rsid w:val="00C63342"/>
    <w:rsid w:val="00D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B0D41F"/>
  <w15:chartTrackingRefBased/>
  <w15:docId w15:val="{3CA574B4-D9C4-4872-B4E7-DC0A827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3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3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3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3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3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33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33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33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33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33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33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33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33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33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33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6334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63342"/>
    <w:rPr>
      <w:color w:val="0000FF"/>
      <w:u w:val="single"/>
    </w:rPr>
  </w:style>
  <w:style w:type="character" w:customStyle="1" w:styleId="ignorar-glossario">
    <w:name w:val="ignorar-glossario"/>
    <w:basedOn w:val="Fontepargpadro"/>
    <w:rsid w:val="00C6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4104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single" w:sz="24" w:space="15" w:color="1179B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uvidoria@stj.jus.br" TargetMode="External"/><Relationship Id="rId4" Type="http://schemas.openxmlformats.org/officeDocument/2006/relationships/hyperlink" Target="https://forumseguranca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Combate à violência contra as mulheres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Abreu</dc:creator>
  <cp:keywords/>
  <dc:description/>
  <cp:lastModifiedBy>Carlos Alberto Abreu</cp:lastModifiedBy>
  <cp:revision>8</cp:revision>
  <dcterms:created xsi:type="dcterms:W3CDTF">2024-07-18T22:11:00Z</dcterms:created>
  <dcterms:modified xsi:type="dcterms:W3CDTF">2024-07-19T13:47:00Z</dcterms:modified>
</cp:coreProperties>
</file>